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000" w:firstRow="0" w:lastRow="0" w:firstColumn="0" w:lastColumn="0" w:noHBand="0" w:noVBand="0"/>
      </w:tblPr>
      <w:tblGrid>
        <w:gridCol w:w="4243"/>
        <w:gridCol w:w="1843"/>
        <w:gridCol w:w="1417"/>
        <w:gridCol w:w="1134"/>
        <w:gridCol w:w="1252"/>
      </w:tblGrid>
      <w:tr w:rsidR="000F202D" w:rsidRPr="00841282" w:rsidTr="00417A1E">
        <w:trPr>
          <w:trHeight w:val="60"/>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0F202D" w:rsidRPr="00841282" w:rsidRDefault="000F202D" w:rsidP="00417A1E">
            <w:pPr>
              <w:jc w:val="center"/>
              <w:rPr>
                <w:lang w:eastAsia="en-US"/>
              </w:rPr>
            </w:pPr>
            <w:r w:rsidRPr="00841282">
              <w:rPr>
                <w:caps/>
                <w:lang w:eastAsia="en-US"/>
              </w:rPr>
              <w:t>(</w:t>
            </w:r>
            <w:r w:rsidRPr="00841282">
              <w:rPr>
                <w:lang w:eastAsia="en-US"/>
              </w:rPr>
              <w:t>Pažymos forma)</w:t>
            </w:r>
          </w:p>
        </w:tc>
      </w:tr>
      <w:tr w:rsidR="000F202D" w:rsidRPr="00841282" w:rsidTr="00417A1E">
        <w:trPr>
          <w:trHeight w:val="360"/>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tcPr>
          <w:p w:rsidR="000F202D" w:rsidRPr="00841282" w:rsidRDefault="000F202D" w:rsidP="00417A1E">
            <w:pPr>
              <w:jc w:val="center"/>
              <w:rPr>
                <w:b/>
                <w:caps/>
                <w:lang w:eastAsia="en-US"/>
              </w:rPr>
            </w:pPr>
            <w:r w:rsidRPr="00841282">
              <w:rPr>
                <w:b/>
                <w:lang w:eastAsia="en-US"/>
              </w:rPr>
              <w:t>PAŽYMA APIE RANGOVO PASIRENGIMĄ PRADĖTI DARBUS</w:t>
            </w:r>
          </w:p>
          <w:p w:rsidR="000F202D" w:rsidRPr="00841282" w:rsidRDefault="000F202D" w:rsidP="00417A1E">
            <w:pPr>
              <w:jc w:val="center"/>
              <w:rPr>
                <w:b/>
                <w:bCs/>
                <w:lang w:eastAsia="en-US"/>
              </w:rPr>
            </w:pPr>
            <w:r w:rsidRPr="00841282">
              <w:rPr>
                <w:b/>
                <w:caps/>
                <w:lang w:eastAsia="en-US"/>
              </w:rPr>
              <w:t>Akcinėje Bendrovėje „ORLEN lIETUVA“</w:t>
            </w:r>
          </w:p>
        </w:tc>
      </w:tr>
      <w:tr w:rsidR="000F202D" w:rsidRPr="00841282" w:rsidTr="00417A1E">
        <w:trPr>
          <w:trHeight w:val="379"/>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0F202D" w:rsidRPr="00841282" w:rsidRDefault="000F202D" w:rsidP="00417A1E">
            <w:pPr>
              <w:spacing w:before="120" w:after="120"/>
              <w:jc w:val="both"/>
              <w:rPr>
                <w:b/>
                <w:bCs/>
                <w:lang w:eastAsia="en-US"/>
              </w:rPr>
            </w:pPr>
            <w:r w:rsidRPr="00841282">
              <w:rPr>
                <w:b/>
                <w:bCs/>
                <w:lang w:eastAsia="en-US"/>
              </w:rPr>
              <w:t>1. Rangovo pavadinimas</w:t>
            </w:r>
          </w:p>
          <w:p w:rsidR="000F202D" w:rsidRPr="00841282" w:rsidRDefault="000F202D" w:rsidP="00417A1E">
            <w:pPr>
              <w:spacing w:before="120" w:after="120"/>
              <w:jc w:val="both"/>
              <w:rPr>
                <w:b/>
                <w:bCs/>
                <w:lang w:eastAsia="en-US"/>
              </w:rPr>
            </w:pPr>
          </w:p>
        </w:tc>
      </w:tr>
      <w:tr w:rsidR="000F202D" w:rsidRPr="00841282" w:rsidTr="00417A1E">
        <w:trPr>
          <w:trHeight w:val="239"/>
        </w:trPr>
        <w:tc>
          <w:tcPr>
            <w:tcW w:w="9889" w:type="dxa"/>
            <w:gridSpan w:val="5"/>
            <w:tcBorders>
              <w:top w:val="single" w:sz="4" w:space="0" w:color="auto"/>
              <w:left w:val="single" w:sz="8" w:space="0" w:color="auto"/>
              <w:right w:val="single" w:sz="8" w:space="0" w:color="000000"/>
            </w:tcBorders>
            <w:shd w:val="clear" w:color="auto" w:fill="auto"/>
            <w:noWrap/>
          </w:tcPr>
          <w:p w:rsidR="000F202D" w:rsidRPr="00841282" w:rsidRDefault="000F202D" w:rsidP="00417A1E">
            <w:pPr>
              <w:spacing w:before="120" w:after="120"/>
              <w:jc w:val="both"/>
              <w:rPr>
                <w:b/>
                <w:bCs/>
                <w:lang w:eastAsia="en-US"/>
              </w:rPr>
            </w:pPr>
            <w:r w:rsidRPr="00841282">
              <w:rPr>
                <w:b/>
                <w:bCs/>
                <w:lang w:eastAsia="en-US"/>
              </w:rPr>
              <w:t>2. Sutarties Nr. __________ / Darbų tipas __________________________________________</w:t>
            </w:r>
          </w:p>
        </w:tc>
      </w:tr>
      <w:tr w:rsidR="000F202D" w:rsidRPr="00841282" w:rsidTr="00417A1E">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0F202D" w:rsidRPr="00841282" w:rsidRDefault="000F202D" w:rsidP="00417A1E">
            <w:pPr>
              <w:spacing w:before="120"/>
              <w:jc w:val="both"/>
              <w:rPr>
                <w:b/>
                <w:bCs/>
                <w:lang w:eastAsia="en-US"/>
              </w:rPr>
            </w:pPr>
            <w:r w:rsidRPr="00841282">
              <w:rPr>
                <w:b/>
                <w:bCs/>
                <w:lang w:eastAsia="en-US"/>
              </w:rPr>
              <w:t>3. Darbų atlikimui laikotarpiui nuo _____________ iki _____________</w:t>
            </w:r>
          </w:p>
          <w:p w:rsidR="000F202D" w:rsidRPr="00841282" w:rsidRDefault="000F202D" w:rsidP="00417A1E">
            <w:pPr>
              <w:jc w:val="both"/>
              <w:rPr>
                <w:b/>
                <w:bCs/>
                <w:lang w:eastAsia="en-US"/>
              </w:rPr>
            </w:pPr>
            <w:r w:rsidRPr="00841282">
              <w:rPr>
                <w:b/>
                <w:bCs/>
                <w:vertAlign w:val="superscript"/>
                <w:lang w:eastAsia="en-US"/>
              </w:rPr>
              <w:t xml:space="preserve">                                                                                                           (data)</w:t>
            </w:r>
            <w:proofErr w:type="gramStart"/>
            <w:r w:rsidRPr="00841282">
              <w:rPr>
                <w:b/>
                <w:bCs/>
                <w:vertAlign w:val="superscript"/>
                <w:lang w:eastAsia="en-US"/>
              </w:rPr>
              <w:t xml:space="preserve">                                          </w:t>
            </w:r>
            <w:proofErr w:type="gramEnd"/>
            <w:r w:rsidRPr="00841282">
              <w:rPr>
                <w:b/>
                <w:bCs/>
                <w:vertAlign w:val="superscript"/>
                <w:lang w:eastAsia="en-US"/>
              </w:rPr>
              <w:t>(data)</w:t>
            </w:r>
          </w:p>
        </w:tc>
      </w:tr>
      <w:tr w:rsidR="000F202D" w:rsidRPr="00841282" w:rsidTr="00417A1E">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0F202D" w:rsidRPr="00841282" w:rsidRDefault="000F202D" w:rsidP="00417A1E">
            <w:pPr>
              <w:spacing w:before="120" w:after="120"/>
              <w:jc w:val="both"/>
              <w:rPr>
                <w:b/>
                <w:bCs/>
                <w:lang w:eastAsia="en-US"/>
              </w:rPr>
            </w:pPr>
            <w:r w:rsidRPr="00841282">
              <w:rPr>
                <w:b/>
                <w:bCs/>
                <w:lang w:eastAsia="en-US"/>
              </w:rPr>
              <w:t xml:space="preserve">4. Numatoma darbų apimtis dienomis __________ </w:t>
            </w:r>
          </w:p>
        </w:tc>
      </w:tr>
      <w:tr w:rsidR="000F202D" w:rsidRPr="00841282" w:rsidTr="00417A1E">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0F202D" w:rsidRPr="00841282" w:rsidRDefault="000F202D" w:rsidP="00417A1E">
            <w:pPr>
              <w:spacing w:before="120" w:after="120"/>
              <w:jc w:val="both"/>
              <w:rPr>
                <w:b/>
                <w:bCs/>
                <w:lang w:eastAsia="en-US"/>
              </w:rPr>
            </w:pPr>
            <w:r w:rsidRPr="00841282">
              <w:rPr>
                <w:b/>
                <w:bCs/>
                <w:lang w:eastAsia="en-US"/>
              </w:rPr>
              <w:t xml:space="preserve">5. Darbų pavadinimas, aprašymas </w:t>
            </w:r>
          </w:p>
          <w:p w:rsidR="000F202D" w:rsidRPr="00841282" w:rsidRDefault="000F202D" w:rsidP="00417A1E">
            <w:pPr>
              <w:spacing w:before="120" w:after="120"/>
              <w:jc w:val="both"/>
              <w:rPr>
                <w:b/>
                <w:bCs/>
                <w:lang w:eastAsia="en-US"/>
              </w:rPr>
            </w:pPr>
          </w:p>
          <w:p w:rsidR="000F202D" w:rsidRPr="00841282" w:rsidRDefault="000F202D" w:rsidP="00417A1E">
            <w:pPr>
              <w:spacing w:before="120" w:after="120"/>
              <w:jc w:val="both"/>
              <w:rPr>
                <w:b/>
                <w:bCs/>
                <w:lang w:eastAsia="en-US"/>
              </w:rPr>
            </w:pPr>
          </w:p>
        </w:tc>
      </w:tr>
      <w:tr w:rsidR="000F202D" w:rsidRPr="00841282" w:rsidTr="00417A1E">
        <w:trPr>
          <w:trHeight w:val="257"/>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0F202D" w:rsidRPr="00841282" w:rsidRDefault="000F202D" w:rsidP="00417A1E">
            <w:pPr>
              <w:rPr>
                <w:b/>
                <w:bCs/>
                <w:lang w:eastAsia="en-US"/>
              </w:rPr>
            </w:pPr>
            <w:r w:rsidRPr="00841282">
              <w:rPr>
                <w:b/>
                <w:bCs/>
                <w:lang w:eastAsia="en-US"/>
              </w:rPr>
              <w:t xml:space="preserve">Šių darbų atlikimui reikalingi dokumentai pateikti, leidžiu pradėti darbus: </w:t>
            </w:r>
          </w:p>
        </w:tc>
      </w:tr>
      <w:tr w:rsidR="000F202D" w:rsidRPr="00841282" w:rsidTr="00002CFC">
        <w:trPr>
          <w:trHeight w:val="779"/>
        </w:trPr>
        <w:tc>
          <w:tcPr>
            <w:tcW w:w="4243" w:type="dxa"/>
            <w:tcBorders>
              <w:top w:val="nil"/>
              <w:left w:val="single" w:sz="8" w:space="0" w:color="auto"/>
              <w:bottom w:val="single" w:sz="4" w:space="0" w:color="auto"/>
              <w:right w:val="single" w:sz="4" w:space="0" w:color="auto"/>
            </w:tcBorders>
            <w:shd w:val="clear" w:color="auto" w:fill="auto"/>
            <w:vAlign w:val="center"/>
          </w:tcPr>
          <w:p w:rsidR="000F202D" w:rsidRPr="00841282" w:rsidRDefault="000F202D" w:rsidP="00417A1E">
            <w:pPr>
              <w:jc w:val="center"/>
              <w:rPr>
                <w:b/>
                <w:bCs/>
                <w:lang w:eastAsia="en-US"/>
              </w:rPr>
            </w:pPr>
            <w:r w:rsidRPr="00841282">
              <w:rPr>
                <w:b/>
                <w:bCs/>
                <w:lang w:eastAsia="en-US"/>
              </w:rPr>
              <w:t>Atsakingi darbuotojai</w:t>
            </w:r>
          </w:p>
        </w:tc>
        <w:tc>
          <w:tcPr>
            <w:tcW w:w="1843" w:type="dxa"/>
            <w:tcBorders>
              <w:top w:val="single" w:sz="4" w:space="0" w:color="auto"/>
              <w:left w:val="nil"/>
              <w:bottom w:val="single" w:sz="4" w:space="0" w:color="auto"/>
              <w:right w:val="single" w:sz="4" w:space="0" w:color="000000"/>
            </w:tcBorders>
            <w:shd w:val="clear" w:color="auto" w:fill="auto"/>
            <w:vAlign w:val="center"/>
          </w:tcPr>
          <w:p w:rsidR="000F202D" w:rsidRPr="00841282" w:rsidRDefault="000F202D" w:rsidP="00417A1E">
            <w:pPr>
              <w:jc w:val="center"/>
              <w:rPr>
                <w:lang w:eastAsia="en-US"/>
              </w:rPr>
            </w:pPr>
            <w:r w:rsidRPr="00841282">
              <w:rPr>
                <w:lang w:eastAsia="en-US"/>
              </w:rPr>
              <w:t>Vardas, pavardė arba spaudas</w:t>
            </w:r>
          </w:p>
        </w:tc>
        <w:tc>
          <w:tcPr>
            <w:tcW w:w="1417" w:type="dxa"/>
            <w:tcBorders>
              <w:top w:val="nil"/>
              <w:left w:val="nil"/>
              <w:bottom w:val="single" w:sz="4" w:space="0" w:color="auto"/>
              <w:right w:val="single" w:sz="4" w:space="0" w:color="auto"/>
            </w:tcBorders>
            <w:shd w:val="clear" w:color="auto" w:fill="auto"/>
            <w:noWrap/>
            <w:vAlign w:val="center"/>
          </w:tcPr>
          <w:p w:rsidR="000F202D" w:rsidRPr="00841282" w:rsidRDefault="000F202D" w:rsidP="00417A1E">
            <w:pPr>
              <w:jc w:val="center"/>
              <w:rPr>
                <w:lang w:eastAsia="en-US"/>
              </w:rPr>
            </w:pPr>
            <w:r w:rsidRPr="00841282">
              <w:rPr>
                <w:lang w:eastAsia="en-US"/>
              </w:rPr>
              <w:t>Parašas</w:t>
            </w:r>
          </w:p>
        </w:tc>
        <w:tc>
          <w:tcPr>
            <w:tcW w:w="1134" w:type="dxa"/>
            <w:tcBorders>
              <w:top w:val="nil"/>
              <w:left w:val="nil"/>
              <w:bottom w:val="single" w:sz="4" w:space="0" w:color="auto"/>
              <w:right w:val="nil"/>
            </w:tcBorders>
            <w:shd w:val="clear" w:color="auto" w:fill="auto"/>
            <w:noWrap/>
            <w:vAlign w:val="center"/>
          </w:tcPr>
          <w:p w:rsidR="000F202D" w:rsidRPr="00841282" w:rsidRDefault="000F202D" w:rsidP="00417A1E">
            <w:pPr>
              <w:jc w:val="center"/>
              <w:rPr>
                <w:lang w:eastAsia="en-US"/>
              </w:rPr>
            </w:pPr>
            <w:r w:rsidRPr="00841282">
              <w:rPr>
                <w:lang w:eastAsia="en-US"/>
              </w:rPr>
              <w:t>Data</w:t>
            </w:r>
          </w:p>
        </w:tc>
        <w:tc>
          <w:tcPr>
            <w:tcW w:w="1252" w:type="dxa"/>
            <w:tcBorders>
              <w:top w:val="nil"/>
              <w:left w:val="single" w:sz="4" w:space="0" w:color="auto"/>
              <w:bottom w:val="single" w:sz="4" w:space="0" w:color="auto"/>
              <w:right w:val="single" w:sz="8" w:space="0" w:color="auto"/>
            </w:tcBorders>
            <w:shd w:val="clear" w:color="auto" w:fill="auto"/>
            <w:noWrap/>
            <w:vAlign w:val="center"/>
          </w:tcPr>
          <w:p w:rsidR="000F202D" w:rsidRPr="00841282" w:rsidRDefault="000F202D" w:rsidP="00417A1E">
            <w:pPr>
              <w:jc w:val="center"/>
              <w:rPr>
                <w:lang w:eastAsia="en-US"/>
              </w:rPr>
            </w:pPr>
            <w:r w:rsidRPr="00841282">
              <w:rPr>
                <w:lang w:eastAsia="en-US"/>
              </w:rPr>
              <w:t>Pastabos</w:t>
            </w:r>
          </w:p>
        </w:tc>
      </w:tr>
      <w:tr w:rsidR="00002CFC" w:rsidRPr="00FD7D22" w:rsidTr="00002CFC">
        <w:trPr>
          <w:trHeight w:val="710"/>
        </w:trPr>
        <w:tc>
          <w:tcPr>
            <w:tcW w:w="4243" w:type="dxa"/>
            <w:tcBorders>
              <w:top w:val="nil"/>
              <w:left w:val="single" w:sz="8" w:space="0" w:color="auto"/>
              <w:bottom w:val="single" w:sz="4" w:space="0" w:color="auto"/>
              <w:right w:val="single" w:sz="4" w:space="0" w:color="auto"/>
            </w:tcBorders>
            <w:shd w:val="clear" w:color="auto" w:fill="auto"/>
            <w:vAlign w:val="center"/>
          </w:tcPr>
          <w:p w:rsidR="00002CFC" w:rsidRPr="009158C3" w:rsidRDefault="00002CFC" w:rsidP="00002CFC">
            <w:pPr>
              <w:jc w:val="center"/>
              <w:rPr>
                <w:b/>
                <w:bCs/>
                <w:lang w:eastAsia="en-US"/>
              </w:rPr>
            </w:pPr>
            <w:r w:rsidRPr="009158C3">
              <w:rPr>
                <w:b/>
                <w:bCs/>
                <w:lang w:eastAsia="en-US"/>
              </w:rPr>
              <w:t>Akcinės bendrovės „ORLEN Lietuva“ Darbuotojų ir procesų saugos kontrolės skyriaus Kontrolės ir prevencijos grupės vadovas</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002CFC" w:rsidRPr="00FD7D22" w:rsidRDefault="00002CFC" w:rsidP="00002CFC">
            <w:pPr>
              <w:jc w:val="both"/>
              <w:rPr>
                <w:lang w:eastAsia="en-US"/>
              </w:rPr>
            </w:pPr>
            <w:r w:rsidRPr="00FD7D22">
              <w:rPr>
                <w:lang w:eastAsia="en-US"/>
              </w:rPr>
              <w:t> </w:t>
            </w:r>
          </w:p>
        </w:tc>
        <w:tc>
          <w:tcPr>
            <w:tcW w:w="1417" w:type="dxa"/>
            <w:tcBorders>
              <w:top w:val="nil"/>
              <w:left w:val="nil"/>
              <w:bottom w:val="single" w:sz="4" w:space="0" w:color="auto"/>
              <w:right w:val="single" w:sz="4" w:space="0" w:color="auto"/>
            </w:tcBorders>
            <w:shd w:val="clear" w:color="auto" w:fill="auto"/>
            <w:noWrap/>
            <w:vAlign w:val="bottom"/>
          </w:tcPr>
          <w:p w:rsidR="00002CFC" w:rsidRPr="00FD7D22" w:rsidRDefault="00002CFC" w:rsidP="00002CFC">
            <w:pPr>
              <w:jc w:val="both"/>
              <w:rPr>
                <w:lang w:eastAsia="en-US"/>
              </w:rPr>
            </w:pPr>
            <w:r w:rsidRPr="00FD7D22">
              <w:rPr>
                <w:lang w:eastAsia="en-US"/>
              </w:rPr>
              <w:t> </w:t>
            </w:r>
            <w:bookmarkStart w:id="0" w:name="_GoBack"/>
            <w:bookmarkEnd w:id="0"/>
          </w:p>
        </w:tc>
        <w:tc>
          <w:tcPr>
            <w:tcW w:w="1134" w:type="dxa"/>
            <w:tcBorders>
              <w:top w:val="nil"/>
              <w:left w:val="nil"/>
              <w:bottom w:val="single" w:sz="4" w:space="0" w:color="auto"/>
              <w:right w:val="nil"/>
            </w:tcBorders>
            <w:shd w:val="clear" w:color="auto" w:fill="auto"/>
            <w:noWrap/>
            <w:vAlign w:val="bottom"/>
          </w:tcPr>
          <w:p w:rsidR="00002CFC" w:rsidRPr="00FD7D22" w:rsidRDefault="00002CFC" w:rsidP="00002CFC">
            <w:pPr>
              <w:jc w:val="both"/>
              <w:rPr>
                <w:lang w:eastAsia="en-US"/>
              </w:rPr>
            </w:pPr>
            <w:r w:rsidRPr="00FD7D22">
              <w:rPr>
                <w:lang w:eastAsia="en-US"/>
              </w:rPr>
              <w:t> </w:t>
            </w:r>
          </w:p>
        </w:tc>
        <w:tc>
          <w:tcPr>
            <w:tcW w:w="1252" w:type="dxa"/>
            <w:tcBorders>
              <w:top w:val="nil"/>
              <w:left w:val="single" w:sz="4" w:space="0" w:color="auto"/>
              <w:bottom w:val="single" w:sz="4" w:space="0" w:color="auto"/>
              <w:right w:val="single" w:sz="8" w:space="0" w:color="auto"/>
            </w:tcBorders>
            <w:shd w:val="clear" w:color="auto" w:fill="auto"/>
            <w:noWrap/>
            <w:vAlign w:val="bottom"/>
          </w:tcPr>
          <w:p w:rsidR="00002CFC" w:rsidRPr="00FD7D22" w:rsidRDefault="00002CFC" w:rsidP="00002CFC">
            <w:pPr>
              <w:jc w:val="both"/>
              <w:rPr>
                <w:lang w:eastAsia="en-US"/>
              </w:rPr>
            </w:pPr>
            <w:r w:rsidRPr="00FD7D22">
              <w:rPr>
                <w:lang w:eastAsia="en-US"/>
              </w:rPr>
              <w:t> </w:t>
            </w:r>
          </w:p>
        </w:tc>
      </w:tr>
      <w:tr w:rsidR="00002CFC" w:rsidRPr="00FD7D22" w:rsidTr="00002CFC">
        <w:trPr>
          <w:trHeight w:val="661"/>
        </w:trPr>
        <w:tc>
          <w:tcPr>
            <w:tcW w:w="4243" w:type="dxa"/>
            <w:tcBorders>
              <w:top w:val="nil"/>
              <w:left w:val="single" w:sz="8" w:space="0" w:color="auto"/>
              <w:bottom w:val="single" w:sz="4" w:space="0" w:color="auto"/>
              <w:right w:val="single" w:sz="4" w:space="0" w:color="auto"/>
            </w:tcBorders>
            <w:shd w:val="clear" w:color="auto" w:fill="auto"/>
            <w:vAlign w:val="center"/>
          </w:tcPr>
          <w:p w:rsidR="00002CFC" w:rsidRPr="009158C3" w:rsidRDefault="00002CFC" w:rsidP="00002CFC">
            <w:pPr>
              <w:jc w:val="center"/>
              <w:rPr>
                <w:b/>
                <w:bCs/>
                <w:lang w:eastAsia="en-US"/>
              </w:rPr>
            </w:pPr>
            <w:r w:rsidRPr="009158C3">
              <w:rPr>
                <w:b/>
                <w:bCs/>
                <w:lang w:eastAsia="en-US"/>
              </w:rPr>
              <w:t>Akcinės bendrovės „ORLEN Lietuva“ Ekologijos skyriaus vadovas</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002CFC" w:rsidRPr="00FD7D22" w:rsidRDefault="00002CFC" w:rsidP="00002CFC">
            <w:pPr>
              <w:jc w:val="both"/>
              <w:rPr>
                <w:lang w:eastAsia="en-US"/>
              </w:rPr>
            </w:pPr>
            <w:r w:rsidRPr="00FD7D22">
              <w:rPr>
                <w:lang w:eastAsia="en-US"/>
              </w:rPr>
              <w:t> </w:t>
            </w:r>
          </w:p>
        </w:tc>
        <w:tc>
          <w:tcPr>
            <w:tcW w:w="1417" w:type="dxa"/>
            <w:tcBorders>
              <w:top w:val="nil"/>
              <w:left w:val="nil"/>
              <w:bottom w:val="single" w:sz="4" w:space="0" w:color="auto"/>
              <w:right w:val="single" w:sz="4" w:space="0" w:color="auto"/>
            </w:tcBorders>
            <w:shd w:val="clear" w:color="auto" w:fill="auto"/>
            <w:noWrap/>
            <w:vAlign w:val="bottom"/>
          </w:tcPr>
          <w:p w:rsidR="00002CFC" w:rsidRPr="00FD7D22" w:rsidRDefault="00002CFC" w:rsidP="00002CFC">
            <w:pPr>
              <w:jc w:val="both"/>
              <w:rPr>
                <w:lang w:eastAsia="en-US"/>
              </w:rPr>
            </w:pPr>
            <w:r w:rsidRPr="00FD7D22">
              <w:rPr>
                <w:lang w:eastAsia="en-US"/>
              </w:rPr>
              <w:t> </w:t>
            </w:r>
          </w:p>
        </w:tc>
        <w:tc>
          <w:tcPr>
            <w:tcW w:w="1134" w:type="dxa"/>
            <w:tcBorders>
              <w:top w:val="nil"/>
              <w:left w:val="nil"/>
              <w:bottom w:val="single" w:sz="4" w:space="0" w:color="auto"/>
              <w:right w:val="nil"/>
            </w:tcBorders>
            <w:shd w:val="clear" w:color="auto" w:fill="auto"/>
            <w:noWrap/>
            <w:vAlign w:val="bottom"/>
          </w:tcPr>
          <w:p w:rsidR="00002CFC" w:rsidRPr="00FD7D22" w:rsidRDefault="00002CFC" w:rsidP="00002CFC">
            <w:pPr>
              <w:jc w:val="both"/>
              <w:rPr>
                <w:lang w:eastAsia="en-US"/>
              </w:rPr>
            </w:pPr>
            <w:r w:rsidRPr="00FD7D22">
              <w:rPr>
                <w:lang w:eastAsia="en-US"/>
              </w:rPr>
              <w:t> </w:t>
            </w:r>
          </w:p>
        </w:tc>
        <w:tc>
          <w:tcPr>
            <w:tcW w:w="1252" w:type="dxa"/>
            <w:tcBorders>
              <w:top w:val="nil"/>
              <w:left w:val="single" w:sz="4" w:space="0" w:color="auto"/>
              <w:bottom w:val="single" w:sz="4" w:space="0" w:color="auto"/>
              <w:right w:val="single" w:sz="8" w:space="0" w:color="auto"/>
            </w:tcBorders>
            <w:shd w:val="clear" w:color="auto" w:fill="auto"/>
            <w:noWrap/>
            <w:vAlign w:val="bottom"/>
          </w:tcPr>
          <w:p w:rsidR="00002CFC" w:rsidRPr="00FD7D22" w:rsidRDefault="00002CFC" w:rsidP="00002CFC">
            <w:pPr>
              <w:jc w:val="both"/>
              <w:rPr>
                <w:lang w:eastAsia="en-US"/>
              </w:rPr>
            </w:pPr>
            <w:r w:rsidRPr="00FD7D22">
              <w:rPr>
                <w:lang w:eastAsia="en-US"/>
              </w:rPr>
              <w:t> </w:t>
            </w:r>
          </w:p>
        </w:tc>
      </w:tr>
      <w:tr w:rsidR="000F202D" w:rsidRPr="00FD7D22" w:rsidTr="00002CFC">
        <w:trPr>
          <w:trHeight w:val="661"/>
        </w:trPr>
        <w:tc>
          <w:tcPr>
            <w:tcW w:w="4243" w:type="dxa"/>
            <w:tcBorders>
              <w:top w:val="nil"/>
              <w:left w:val="single" w:sz="8" w:space="0" w:color="auto"/>
              <w:bottom w:val="single" w:sz="4" w:space="0" w:color="auto"/>
              <w:right w:val="single" w:sz="4" w:space="0" w:color="auto"/>
            </w:tcBorders>
            <w:shd w:val="clear" w:color="auto" w:fill="auto"/>
            <w:vAlign w:val="center"/>
          </w:tcPr>
          <w:p w:rsidR="000F202D" w:rsidRPr="00FD7D22" w:rsidRDefault="000F202D" w:rsidP="00417A1E">
            <w:pPr>
              <w:jc w:val="center"/>
              <w:rPr>
                <w:b/>
                <w:bCs/>
                <w:lang w:eastAsia="en-US"/>
              </w:rPr>
            </w:pPr>
            <w:r w:rsidRPr="00FD7D22">
              <w:rPr>
                <w:b/>
                <w:bCs/>
                <w:lang w:eastAsia="en-US"/>
              </w:rPr>
              <w:t>Akcinės bendrovės „ORLEN Lietuva“ darbų koordinatorius</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0F202D" w:rsidRPr="00FD7D22" w:rsidRDefault="000F202D" w:rsidP="00417A1E">
            <w:pPr>
              <w:jc w:val="both"/>
              <w:rPr>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0F202D" w:rsidRPr="00FD7D22" w:rsidRDefault="000F202D" w:rsidP="00417A1E">
            <w:pPr>
              <w:jc w:val="both"/>
              <w:rPr>
                <w:lang w:eastAsia="en-US"/>
              </w:rPr>
            </w:pPr>
          </w:p>
        </w:tc>
        <w:tc>
          <w:tcPr>
            <w:tcW w:w="1134" w:type="dxa"/>
            <w:tcBorders>
              <w:top w:val="nil"/>
              <w:left w:val="nil"/>
              <w:bottom w:val="single" w:sz="4" w:space="0" w:color="auto"/>
              <w:right w:val="nil"/>
            </w:tcBorders>
            <w:shd w:val="clear" w:color="auto" w:fill="auto"/>
            <w:noWrap/>
            <w:vAlign w:val="bottom"/>
          </w:tcPr>
          <w:p w:rsidR="000F202D" w:rsidRPr="00FD7D22" w:rsidRDefault="000F202D" w:rsidP="00417A1E">
            <w:pPr>
              <w:jc w:val="both"/>
              <w:rPr>
                <w:lang w:eastAsia="en-US"/>
              </w:rPr>
            </w:pPr>
          </w:p>
        </w:tc>
        <w:tc>
          <w:tcPr>
            <w:tcW w:w="1252" w:type="dxa"/>
            <w:tcBorders>
              <w:top w:val="nil"/>
              <w:left w:val="single" w:sz="4" w:space="0" w:color="auto"/>
              <w:bottom w:val="single" w:sz="4" w:space="0" w:color="auto"/>
              <w:right w:val="single" w:sz="8" w:space="0" w:color="auto"/>
            </w:tcBorders>
            <w:shd w:val="clear" w:color="auto" w:fill="auto"/>
            <w:noWrap/>
            <w:vAlign w:val="bottom"/>
          </w:tcPr>
          <w:p w:rsidR="000F202D" w:rsidRPr="00FD7D22" w:rsidRDefault="000F202D" w:rsidP="00417A1E">
            <w:pPr>
              <w:jc w:val="both"/>
              <w:rPr>
                <w:lang w:eastAsia="en-US"/>
              </w:rPr>
            </w:pPr>
          </w:p>
        </w:tc>
      </w:tr>
      <w:tr w:rsidR="000F202D" w:rsidRPr="00FD7D22" w:rsidTr="00417A1E">
        <w:trPr>
          <w:trHeight w:val="2581"/>
        </w:trPr>
        <w:tc>
          <w:tcPr>
            <w:tcW w:w="9889" w:type="dxa"/>
            <w:gridSpan w:val="5"/>
            <w:tcBorders>
              <w:top w:val="single" w:sz="8" w:space="0" w:color="auto"/>
              <w:left w:val="single" w:sz="8" w:space="0" w:color="auto"/>
              <w:bottom w:val="single" w:sz="8" w:space="0" w:color="auto"/>
              <w:right w:val="single" w:sz="8" w:space="0" w:color="000000"/>
            </w:tcBorders>
            <w:shd w:val="clear" w:color="auto" w:fill="auto"/>
          </w:tcPr>
          <w:p w:rsidR="000F202D" w:rsidRPr="00FD7D22" w:rsidRDefault="000F202D" w:rsidP="00417A1E">
            <w:pPr>
              <w:spacing w:before="120" w:after="120"/>
              <w:jc w:val="both"/>
              <w:rPr>
                <w:lang w:eastAsia="en-US"/>
              </w:rPr>
            </w:pPr>
            <w:r w:rsidRPr="00FD7D22">
              <w:rPr>
                <w:lang w:eastAsia="en-US"/>
              </w:rPr>
              <w:t xml:space="preserve">1. Šio dokumento 1–5 punktus pildo Rangovas. </w:t>
            </w:r>
          </w:p>
          <w:p w:rsidR="000F202D" w:rsidRPr="00FD7D22" w:rsidRDefault="000F202D" w:rsidP="00417A1E">
            <w:pPr>
              <w:spacing w:before="120" w:after="120"/>
              <w:jc w:val="both"/>
              <w:rPr>
                <w:lang w:eastAsia="en-US"/>
              </w:rPr>
            </w:pPr>
            <w:r w:rsidRPr="00FD7D22">
              <w:rPr>
                <w:lang w:eastAsia="en-US"/>
              </w:rPr>
              <w:t xml:space="preserve">2. 2 punkte įrašyti sutarties numerį, jeigu Pažyma rengiama darbų atlikimui pagal konkrečią su Bendrove sudarytą sutartį, arba darbų tipą (pvz., pastolių statymas, įrengimų valymas, griovimo darbai, žemės darbai ir pan.), jeigu Pažyma rengiama vienerių metų laikotarpiui.  </w:t>
            </w:r>
          </w:p>
          <w:p w:rsidR="000F202D" w:rsidRPr="00FD7D22" w:rsidRDefault="000F202D" w:rsidP="00417A1E">
            <w:pPr>
              <w:spacing w:before="120" w:after="120"/>
              <w:jc w:val="both"/>
              <w:rPr>
                <w:lang w:eastAsia="en-US"/>
              </w:rPr>
            </w:pPr>
            <w:r w:rsidRPr="00FD7D22">
              <w:rPr>
                <w:lang w:eastAsia="en-US"/>
              </w:rPr>
              <w:t xml:space="preserve">3. Už šiame dokumente numatytų vizų surinkimą atsakingas Rangovas. </w:t>
            </w:r>
          </w:p>
          <w:p w:rsidR="000F202D" w:rsidRPr="00FD7D22" w:rsidRDefault="000F202D" w:rsidP="00417A1E">
            <w:pPr>
              <w:spacing w:before="120" w:after="120"/>
              <w:jc w:val="both"/>
              <w:rPr>
                <w:lang w:eastAsia="en-US"/>
              </w:rPr>
            </w:pPr>
            <w:r w:rsidRPr="00FD7D22">
              <w:rPr>
                <w:lang w:eastAsia="en-US"/>
              </w:rPr>
              <w:t>4. Nesant šiame dokumente numatytų vizų Rangovui draudžiama pradėti darbus.</w:t>
            </w:r>
          </w:p>
          <w:p w:rsidR="000F202D" w:rsidRPr="00FD7D22" w:rsidRDefault="000F202D" w:rsidP="00417A1E">
            <w:pPr>
              <w:spacing w:before="120" w:after="120"/>
              <w:jc w:val="both"/>
              <w:rPr>
                <w:lang w:eastAsia="en-US"/>
              </w:rPr>
            </w:pPr>
            <w:r w:rsidRPr="00FD7D22">
              <w:rPr>
                <w:lang w:eastAsia="en-US"/>
              </w:rPr>
              <w:t>5. Užpildytas šio dokumento originalas turi būti užregistruotas ir perduotas saugojimui Darbuotojų ir procesų saugos kontrolės skyriui.</w:t>
            </w:r>
          </w:p>
          <w:p w:rsidR="000F202D" w:rsidRPr="00FD7D22" w:rsidRDefault="000F202D" w:rsidP="00417A1E">
            <w:pPr>
              <w:spacing w:before="120" w:after="120"/>
              <w:jc w:val="both"/>
              <w:rPr>
                <w:b/>
                <w:bCs/>
                <w:lang w:eastAsia="en-US"/>
              </w:rPr>
            </w:pPr>
            <w:r w:rsidRPr="00FD7D22">
              <w:rPr>
                <w:lang w:eastAsia="en-US"/>
              </w:rPr>
              <w:t>6. Konkrečių kasdieninių darbų (ugnies, remonto, išsandarinimo ir kt.) atlikimui Bendrovėje nustatyta tvarka turi būti išduoti atskiri darbų leidimai/nurodymai.</w:t>
            </w:r>
          </w:p>
        </w:tc>
      </w:tr>
    </w:tbl>
    <w:p w:rsidR="00216C11" w:rsidRDefault="00216C11"/>
    <w:sectPr w:rsidR="00216C11" w:rsidSect="00141EA7">
      <w:pgSz w:w="11906" w:h="16838"/>
      <w:pgMar w:top="1474" w:right="567" w:bottom="1134" w:left="147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2D"/>
    <w:rsid w:val="00002CFC"/>
    <w:rsid w:val="000E5852"/>
    <w:rsid w:val="000F202D"/>
    <w:rsid w:val="00121670"/>
    <w:rsid w:val="00141EA7"/>
    <w:rsid w:val="00216C11"/>
    <w:rsid w:val="002E53D9"/>
    <w:rsid w:val="004D2FF5"/>
    <w:rsid w:val="00CD1D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A44239-E8CE-4664-895E-B993F061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2D"/>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EA3B9EB-FE51-4834-AD4A-07C20C4A9E02}"/>
</file>

<file path=customXml/itemProps2.xml><?xml version="1.0" encoding="utf-8"?>
<ds:datastoreItem xmlns:ds="http://schemas.openxmlformats.org/officeDocument/2006/customXml" ds:itemID="{40691FF1-7D0A-4D61-8314-E58D5BDA067D}"/>
</file>

<file path=customXml/itemProps3.xml><?xml version="1.0" encoding="utf-8"?>
<ds:datastoreItem xmlns:ds="http://schemas.openxmlformats.org/officeDocument/2006/customXml" ds:itemID="{8C7B0AE5-1C89-43D1-824B-15F5FCCE0D37}"/>
</file>

<file path=customXml/itemProps4.xml><?xml version="1.0" encoding="utf-8"?>
<ds:datastoreItem xmlns:ds="http://schemas.openxmlformats.org/officeDocument/2006/customXml" ds:itemID="{72910721-104D-48A8-A06B-675F371CD6C9}"/>
</file>

<file path=docProps/app.xml><?xml version="1.0" encoding="utf-8"?>
<Properties xmlns="http://schemas.openxmlformats.org/officeDocument/2006/extended-properties" xmlns:vt="http://schemas.openxmlformats.org/officeDocument/2006/docPropsVTypes">
  <Template>Normal</Template>
  <TotalTime>3</TotalTime>
  <Pages>1</Pages>
  <Words>1085</Words>
  <Characters>619</Characters>
  <Application>Microsoft Office Word</Application>
  <DocSecurity>0</DocSecurity>
  <Lines>5</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Luomanas</dc:creator>
  <cp:keywords/>
  <dc:description/>
  <cp:lastModifiedBy>Egidijus Luomanas</cp:lastModifiedBy>
  <cp:revision>4</cp:revision>
  <dcterms:created xsi:type="dcterms:W3CDTF">2021-05-07T11:12:00Z</dcterms:created>
  <dcterms:modified xsi:type="dcterms:W3CDTF">2021-06-08T05:13:00Z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