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7" w:rsidRPr="00B132E6" w:rsidRDefault="007F6E97" w:rsidP="007F6E97">
      <w:pPr>
        <w:pStyle w:val="Heading1"/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268"/>
      </w:tblGrid>
      <w:tr w:rsidR="007F6E97" w:rsidRPr="00C05306" w:rsidTr="00D243E3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noProof/>
                <w:sz w:val="22"/>
                <w:szCs w:val="22"/>
                <w:lang w:eastAsia="lt-LT"/>
              </w:rPr>
              <w:drawing>
                <wp:inline distT="0" distB="0" distL="0" distR="0">
                  <wp:extent cx="1447165" cy="548640"/>
                  <wp:effectExtent l="0" t="0" r="635" b="3810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pl-PL"/>
              </w:rPr>
              <w:t>zezwolenie na korzystanie ze środków roboczych w potencjalnie wybuchowym środowisku</w:t>
            </w:r>
            <w:r w:rsidRPr="00C05306">
              <w:rPr>
                <w:rFonts w:ascii="Arial" w:hAnsi="Arial" w:cs="Arial"/>
                <w:caps/>
                <w:sz w:val="22"/>
                <w:szCs w:val="22"/>
                <w:lang w:val="pl-PL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formularz zezwolenia</w:t>
            </w:r>
            <w:r w:rsidRPr="00C05306">
              <w:rPr>
                <w:rFonts w:ascii="Arial" w:hAnsi="Arial" w:cs="Arial"/>
                <w:caps/>
                <w:sz w:val="22"/>
                <w:szCs w:val="22"/>
                <w:lang w:val="pl-PL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97" w:rsidRPr="00C05306" w:rsidRDefault="007F6E97" w:rsidP="00D243E3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Nr rej.</w:t>
            </w:r>
            <w:r w:rsidRPr="00C053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left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Data rej.</w:t>
            </w:r>
            <w:r w:rsidRPr="00C05306">
              <w:rPr>
                <w:rFonts w:ascii="Arial" w:hAnsi="Arial" w:cs="Arial"/>
                <w:sz w:val="22"/>
                <w:szCs w:val="22"/>
                <w:lang w:val="pl-PL"/>
              </w:rPr>
              <w:t xml:space="preserve"> ________</w:t>
            </w:r>
          </w:p>
        </w:tc>
      </w:tr>
      <w:tr w:rsidR="007F6E97" w:rsidRPr="00C05306" w:rsidTr="00D243E3">
        <w:tc>
          <w:tcPr>
            <w:tcW w:w="974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Data obowiązywania zezwolenia od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do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 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Czas od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godz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.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do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godz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ind w:right="139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Nazwa działu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____________________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Miejsce używania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Dział, wykonawca korzystający ze środka roboczego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______________________</w:t>
            </w:r>
            <w:bookmarkStart w:id="0" w:name="_GoBack"/>
            <w:bookmarkEnd w:id="0"/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Używany środek roboczy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______________________________________________________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Cel używania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______________________________________________________________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_____________________________________________________________________________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</w:p>
        </w:tc>
      </w:tr>
      <w:tr w:rsidR="007F6E97" w:rsidRPr="00C05306" w:rsidTr="00D243E3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>Zapoznałem się i będzie przestrzegać wymogów bezpieczeństwa</w:t>
            </w: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>_____________________________________________________________________________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vertAlign w:val="superscript"/>
                <w:lang w:val="pl-PL"/>
              </w:rPr>
            </w:pP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stanowisko, imię, nazwisko użytkownika środka roboczego i podpis</w:t>
            </w: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)</w:t>
            </w:r>
          </w:p>
        </w:tc>
      </w:tr>
      <w:tr w:rsidR="007F6E97" w:rsidRPr="00C05306" w:rsidTr="00D243E3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>Zezwalam na używanie środka roboczego</w:t>
            </w: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 xml:space="preserve"> 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</w:p>
          <w:p w:rsidR="007F6E97" w:rsidRPr="00C05306" w:rsidRDefault="007F6E97" w:rsidP="00D243E3">
            <w:pPr>
              <w:pStyle w:val="Title"/>
              <w:tabs>
                <w:tab w:val="left" w:pos="567"/>
                <w:tab w:val="left" w:pos="9369"/>
              </w:tabs>
              <w:autoSpaceDE w:val="0"/>
              <w:autoSpaceDN w:val="0"/>
              <w:jc w:val="both"/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lang w:val="pl-PL"/>
              </w:rPr>
              <w:t>_____________________________________________________________________________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vertAlign w:val="superscript"/>
                <w:lang w:val="pl-PL"/>
              </w:rPr>
            </w:pP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(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stanowisko, imię, nazwisko osoby wydającej zezwolenie i podpis</w:t>
            </w:r>
            <w:r w:rsidRPr="00C05306">
              <w:rPr>
                <w:rFonts w:ascii="Arial" w:hAnsi="Arial" w:cs="Arial"/>
                <w:b w:val="0"/>
                <w:bCs/>
                <w:sz w:val="22"/>
                <w:szCs w:val="22"/>
                <w:vertAlign w:val="superscript"/>
                <w:lang w:val="pl-PL"/>
              </w:rPr>
              <w:t>)</w:t>
            </w:r>
          </w:p>
        </w:tc>
      </w:tr>
    </w:tbl>
    <w:p w:rsidR="007F6E97" w:rsidRPr="00C05306" w:rsidRDefault="007F6E97" w:rsidP="007F6E9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7F6E97" w:rsidRPr="00C05306" w:rsidRDefault="007F6E97" w:rsidP="007F6E9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7F6E97" w:rsidRPr="00C05306" w:rsidRDefault="007F6E97" w:rsidP="007F6E97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7F6E97" w:rsidRPr="00C05306" w:rsidRDefault="007F6E97" w:rsidP="007F6E97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Druga strona zezwolenia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F6E97" w:rsidRPr="00C05306" w:rsidTr="00D243E3">
        <w:trPr>
          <w:trHeight w:val="4943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WYMAGANIA DOT. BEZPIECZEŃSTWA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Wymagania dot. używania pojazdów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Zezwolenie przymocować na przednim szkle swego pojazdu i nie usuwać przez cały okres jego przebywania na terytorium działu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Kierowca pojazdy powinien włączyć awaryjną sygnalizację świetlną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Kierowcy pojazdu zabrania się przekraczać prędkość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 20 km/h.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Pojazd należy parkować w kierunku wyjazdu z działu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  <w:p w:rsidR="007F6E97" w:rsidRPr="00C05306" w:rsidRDefault="007F6E97" w:rsidP="00D243E3">
            <w:pPr>
              <w:ind w:firstLine="90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 zakończeniu prac usunąć pojazd z terytorium</w:t>
            </w:r>
            <w:r w:rsidRPr="00C05306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before="60" w:after="6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Działania w sytuacjach awaryjnych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 w:cs="Arial"/>
                <w:b w:val="0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W przypadku wylania się niebezpiecznych substancji, zadziałania syreny awaryjnej czy analizatora gazu niezwłocznie przerwać prace, wyłączyć silnik pojazdy lub zasilanie używanego sprzętu i poinformować personel urządzenia technologicznego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  <w:p w:rsidR="007F6E97" w:rsidRPr="00C05306" w:rsidRDefault="007F6E97" w:rsidP="00D243E3">
            <w:pPr>
              <w:pStyle w:val="Title"/>
              <w:tabs>
                <w:tab w:val="left" w:pos="567"/>
              </w:tabs>
              <w:autoSpaceDE w:val="0"/>
              <w:autoSpaceDN w:val="0"/>
              <w:ind w:firstLine="907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 xml:space="preserve">● </w:t>
            </w:r>
            <w:r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W przypadku pożaru, awarii, wypadki podczas używania środka roboczego zezwolenie wygasa i powinno być przekazane odpowiedniej komisji ds. badań zdarzenia</w:t>
            </w:r>
            <w:r w:rsidRPr="00C05306">
              <w:rPr>
                <w:rFonts w:ascii="Arial" w:hAnsi="Arial" w:cs="Arial"/>
                <w:b w:val="0"/>
                <w:sz w:val="22"/>
                <w:szCs w:val="22"/>
                <w:lang w:val="pl-PL"/>
              </w:rPr>
              <w:t>.</w:t>
            </w:r>
          </w:p>
        </w:tc>
      </w:tr>
    </w:tbl>
    <w:p w:rsidR="007F6E97" w:rsidRPr="00C05306" w:rsidRDefault="007F6E97" w:rsidP="007F6E97">
      <w:pPr>
        <w:ind w:left="4725"/>
        <w:rPr>
          <w:rFonts w:ascii="Arial" w:hAnsi="Arial" w:cs="Arial"/>
          <w:sz w:val="18"/>
          <w:szCs w:val="18"/>
          <w:lang w:val="pl-PL"/>
        </w:rPr>
      </w:pPr>
    </w:p>
    <w:p w:rsidR="007F6E97" w:rsidRPr="00C05306" w:rsidRDefault="007F6E97" w:rsidP="007F6E97">
      <w:pPr>
        <w:pStyle w:val="BodyTextIndent3"/>
        <w:rPr>
          <w:rFonts w:ascii="Arial" w:hAnsi="Arial" w:cs="Arial"/>
          <w:sz w:val="22"/>
          <w:lang w:val="pl-PL"/>
        </w:rPr>
      </w:pPr>
    </w:p>
    <w:p w:rsidR="007F6E97" w:rsidRPr="00C05306" w:rsidRDefault="007F6E97" w:rsidP="007F6E97">
      <w:pPr>
        <w:pStyle w:val="BodyTextIndent3"/>
        <w:rPr>
          <w:rFonts w:ascii="Arial" w:hAnsi="Arial" w:cs="Arial"/>
          <w:sz w:val="22"/>
          <w:lang w:val="pl-PL"/>
        </w:rPr>
      </w:pPr>
    </w:p>
    <w:p w:rsidR="00216C11" w:rsidRPr="007F6E97" w:rsidRDefault="00216C11">
      <w:pPr>
        <w:rPr>
          <w:lang w:val="pl-PL"/>
        </w:rPr>
      </w:pPr>
    </w:p>
    <w:sectPr w:rsidR="00216C11" w:rsidRPr="007F6E97" w:rsidSect="007F6E97">
      <w:pgSz w:w="11906" w:h="16838"/>
      <w:pgMar w:top="1134" w:right="90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97"/>
    <w:rsid w:val="000E5852"/>
    <w:rsid w:val="00121670"/>
    <w:rsid w:val="00216C11"/>
    <w:rsid w:val="002E53D9"/>
    <w:rsid w:val="004D2FF5"/>
    <w:rsid w:val="007F6E97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A46C7"/>
  <w15:chartTrackingRefBased/>
  <w15:docId w15:val="{A40F5F69-3160-4B54-984C-EFA084AB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97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F6E97"/>
    <w:pPr>
      <w:keepNext/>
      <w:tabs>
        <w:tab w:val="left" w:pos="567"/>
      </w:tabs>
      <w:jc w:val="both"/>
      <w:outlineLvl w:val="0"/>
    </w:pPr>
    <w:rPr>
      <w:rFonts w:ascii="TimesLT" w:hAnsi="TimesLT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E97"/>
    <w:rPr>
      <w:rFonts w:ascii="TimesLT" w:hAnsi="TimesLT"/>
      <w:sz w:val="24"/>
      <w:lang w:eastAsia="en-US"/>
    </w:rPr>
  </w:style>
  <w:style w:type="paragraph" w:styleId="Title">
    <w:name w:val="Title"/>
    <w:basedOn w:val="Normal"/>
    <w:link w:val="TitleChar"/>
    <w:qFormat/>
    <w:rsid w:val="007F6E97"/>
    <w:pPr>
      <w:tabs>
        <w:tab w:val="left" w:pos="4820"/>
      </w:tabs>
      <w:jc w:val="center"/>
    </w:pPr>
    <w:rPr>
      <w:b/>
      <w:sz w:val="24"/>
      <w:lang w:val="lt-LT"/>
    </w:rPr>
  </w:style>
  <w:style w:type="character" w:customStyle="1" w:styleId="TitleChar">
    <w:name w:val="Title Char"/>
    <w:basedOn w:val="DefaultParagraphFont"/>
    <w:link w:val="Title"/>
    <w:rsid w:val="007F6E97"/>
    <w:rPr>
      <w:b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7F6E97"/>
    <w:pPr>
      <w:ind w:left="1440"/>
      <w:jc w:val="both"/>
    </w:pPr>
    <w:rPr>
      <w:sz w:val="24"/>
      <w:szCs w:val="22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7F6E97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63D31-56D8-4E5F-A086-30F172926D5A}"/>
</file>

<file path=customXml/itemProps2.xml><?xml version="1.0" encoding="utf-8"?>
<ds:datastoreItem xmlns:ds="http://schemas.openxmlformats.org/officeDocument/2006/customXml" ds:itemID="{FB0BC2D7-F16A-44DC-AC68-3F56EE029EB7}"/>
</file>

<file path=customXml/itemProps3.xml><?xml version="1.0" encoding="utf-8"?>
<ds:datastoreItem xmlns:ds="http://schemas.openxmlformats.org/officeDocument/2006/customXml" ds:itemID="{85EC0CD5-3669-4FF9-B7DE-86FF9D074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1221</Words>
  <Characters>697</Characters>
  <Application>Microsoft Office Word</Application>
  <DocSecurity>0</DocSecurity>
  <Lines>5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2020-09-10T08:08:00Z</dcterms:created>
  <dcterms:modified xsi:type="dcterms:W3CDTF">2020-09-10T08:10:00Z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