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4514"/>
        <w:gridCol w:w="3226"/>
      </w:tblGrid>
      <w:tr w:rsidR="00375171" w:rsidRPr="00375171" w:rsidTr="007514EF">
        <w:trPr>
          <w:trHeight w:val="258"/>
        </w:trPr>
        <w:tc>
          <w:tcPr>
            <w:tcW w:w="2115" w:type="dxa"/>
            <w:vMerge w:val="restart"/>
            <w:tcBorders>
              <w:top w:val="single" w:sz="12" w:space="0" w:color="auto"/>
              <w:left w:val="single" w:sz="12" w:space="0" w:color="auto"/>
              <w:right w:val="single" w:sz="12" w:space="0" w:color="auto"/>
            </w:tcBorders>
            <w:shd w:val="clear" w:color="auto" w:fill="auto"/>
            <w:vAlign w:val="center"/>
          </w:tcPr>
          <w:p w:rsidR="00375171" w:rsidRPr="00375171" w:rsidRDefault="00375171" w:rsidP="00375171">
            <w:pPr>
              <w:tabs>
                <w:tab w:val="left" w:pos="567"/>
                <w:tab w:val="left" w:pos="720"/>
              </w:tabs>
              <w:autoSpaceDE w:val="0"/>
              <w:autoSpaceDN w:val="0"/>
              <w:jc w:val="center"/>
              <w:rPr>
                <w:b/>
                <w:lang w:val="en-US" w:eastAsia="en-US"/>
              </w:rPr>
            </w:pPr>
            <w:r w:rsidRPr="00375171">
              <w:rPr>
                <w:rFonts w:cs="Times New Roman"/>
                <w:noProof/>
                <w:szCs w:val="20"/>
              </w:rPr>
              <w:drawing>
                <wp:inline distT="0" distB="0" distL="0" distR="0">
                  <wp:extent cx="1236345" cy="3733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345" cy="373380"/>
                          </a:xfrm>
                          <a:prstGeom prst="rect">
                            <a:avLst/>
                          </a:prstGeom>
                          <a:noFill/>
                          <a:ln>
                            <a:noFill/>
                          </a:ln>
                        </pic:spPr>
                      </pic:pic>
                    </a:graphicData>
                  </a:graphic>
                </wp:inline>
              </w:drawing>
            </w:r>
          </w:p>
        </w:tc>
        <w:tc>
          <w:tcPr>
            <w:tcW w:w="4514" w:type="dxa"/>
            <w:vMerge w:val="restart"/>
            <w:tcBorders>
              <w:top w:val="single" w:sz="12" w:space="0" w:color="auto"/>
              <w:left w:val="single" w:sz="12" w:space="0" w:color="auto"/>
              <w:right w:val="single" w:sz="12" w:space="0" w:color="auto"/>
            </w:tcBorders>
            <w:shd w:val="clear" w:color="auto" w:fill="auto"/>
            <w:vAlign w:val="center"/>
          </w:tcPr>
          <w:p w:rsidR="00375171" w:rsidRPr="00375171" w:rsidRDefault="00375171" w:rsidP="00375171">
            <w:pPr>
              <w:jc w:val="center"/>
              <w:rPr>
                <w:b/>
                <w:lang w:val="en-US" w:eastAsia="en-US"/>
              </w:rPr>
            </w:pPr>
            <w:r w:rsidRPr="00375171">
              <w:rPr>
                <w:rFonts w:cs="Times New Roman"/>
                <w:b/>
                <w:szCs w:val="20"/>
                <w:lang w:val="en-US" w:eastAsia="en-US"/>
              </w:rPr>
              <w:t>VEHICLE ENTRY PERMIT</w:t>
            </w:r>
          </w:p>
        </w:tc>
        <w:tc>
          <w:tcPr>
            <w:tcW w:w="3226" w:type="dxa"/>
            <w:tcBorders>
              <w:top w:val="single" w:sz="12" w:space="0" w:color="auto"/>
              <w:left w:val="single" w:sz="12" w:space="0" w:color="auto"/>
              <w:bottom w:val="single" w:sz="12" w:space="0" w:color="auto"/>
              <w:right w:val="single" w:sz="12" w:space="0" w:color="auto"/>
            </w:tcBorders>
            <w:shd w:val="clear" w:color="auto" w:fill="auto"/>
            <w:vAlign w:val="center"/>
          </w:tcPr>
          <w:p w:rsidR="00375171" w:rsidRPr="00375171" w:rsidRDefault="00375171" w:rsidP="00375171">
            <w:pPr>
              <w:tabs>
                <w:tab w:val="left" w:pos="567"/>
                <w:tab w:val="left" w:pos="720"/>
              </w:tabs>
              <w:autoSpaceDE w:val="0"/>
              <w:autoSpaceDN w:val="0"/>
              <w:spacing w:before="120" w:after="120"/>
              <w:rPr>
                <w:b/>
                <w:lang w:val="en-US" w:eastAsia="en-US"/>
              </w:rPr>
            </w:pPr>
            <w:r w:rsidRPr="00375171">
              <w:rPr>
                <w:rFonts w:cs="Times New Roman"/>
                <w:szCs w:val="20"/>
                <w:lang w:val="en-US" w:eastAsia="en-US"/>
              </w:rPr>
              <w:t xml:space="preserve">Permit reg. No: </w:t>
            </w:r>
          </w:p>
        </w:tc>
      </w:tr>
      <w:tr w:rsidR="00375171" w:rsidRPr="00375171" w:rsidTr="007514EF">
        <w:trPr>
          <w:trHeight w:val="258"/>
        </w:trPr>
        <w:tc>
          <w:tcPr>
            <w:tcW w:w="2115" w:type="dxa"/>
            <w:vMerge/>
            <w:tcBorders>
              <w:left w:val="single" w:sz="12" w:space="0" w:color="auto"/>
              <w:bottom w:val="single" w:sz="12" w:space="0" w:color="auto"/>
              <w:right w:val="single" w:sz="12" w:space="0" w:color="auto"/>
            </w:tcBorders>
            <w:shd w:val="clear" w:color="auto" w:fill="auto"/>
            <w:vAlign w:val="center"/>
          </w:tcPr>
          <w:p w:rsidR="00375171" w:rsidRPr="00375171" w:rsidRDefault="00375171" w:rsidP="00375171">
            <w:pPr>
              <w:tabs>
                <w:tab w:val="left" w:pos="567"/>
                <w:tab w:val="left" w:pos="720"/>
              </w:tabs>
              <w:autoSpaceDE w:val="0"/>
              <w:autoSpaceDN w:val="0"/>
              <w:jc w:val="center"/>
              <w:rPr>
                <w:noProof/>
                <w:lang w:val="en-US"/>
              </w:rPr>
            </w:pPr>
          </w:p>
        </w:tc>
        <w:tc>
          <w:tcPr>
            <w:tcW w:w="4514" w:type="dxa"/>
            <w:vMerge/>
            <w:tcBorders>
              <w:left w:val="single" w:sz="12" w:space="0" w:color="auto"/>
              <w:bottom w:val="single" w:sz="12" w:space="0" w:color="auto"/>
              <w:right w:val="single" w:sz="12" w:space="0" w:color="auto"/>
            </w:tcBorders>
            <w:shd w:val="clear" w:color="auto" w:fill="auto"/>
            <w:vAlign w:val="center"/>
          </w:tcPr>
          <w:p w:rsidR="00375171" w:rsidRPr="00375171" w:rsidRDefault="00375171" w:rsidP="00375171">
            <w:pPr>
              <w:jc w:val="center"/>
              <w:rPr>
                <w:b/>
                <w:bCs/>
                <w:lang w:val="en-US" w:eastAsia="en-US"/>
              </w:rPr>
            </w:pPr>
          </w:p>
        </w:tc>
        <w:tc>
          <w:tcPr>
            <w:tcW w:w="3226" w:type="dxa"/>
            <w:tcBorders>
              <w:top w:val="single" w:sz="12" w:space="0" w:color="auto"/>
              <w:left w:val="single" w:sz="12" w:space="0" w:color="auto"/>
              <w:right w:val="single" w:sz="12" w:space="0" w:color="auto"/>
            </w:tcBorders>
            <w:shd w:val="clear" w:color="auto" w:fill="auto"/>
            <w:vAlign w:val="center"/>
          </w:tcPr>
          <w:p w:rsidR="00375171" w:rsidRPr="00375171" w:rsidRDefault="00375171" w:rsidP="00375171">
            <w:pPr>
              <w:tabs>
                <w:tab w:val="left" w:pos="567"/>
                <w:tab w:val="left" w:pos="720"/>
              </w:tabs>
              <w:autoSpaceDE w:val="0"/>
              <w:autoSpaceDN w:val="0"/>
              <w:spacing w:before="120" w:after="120"/>
              <w:rPr>
                <w:b/>
                <w:lang w:val="en-US" w:eastAsia="en-US"/>
              </w:rPr>
            </w:pPr>
            <w:r w:rsidRPr="00375171">
              <w:rPr>
                <w:rFonts w:cs="Times New Roman"/>
                <w:szCs w:val="20"/>
                <w:lang w:val="en-US" w:eastAsia="en-US"/>
              </w:rPr>
              <w:t>Reg. date:</w:t>
            </w:r>
          </w:p>
        </w:tc>
      </w:tr>
      <w:tr w:rsidR="00375171" w:rsidRPr="00375171" w:rsidTr="007514EF">
        <w:tc>
          <w:tcPr>
            <w:tcW w:w="9855" w:type="dxa"/>
            <w:gridSpan w:val="3"/>
            <w:tcBorders>
              <w:top w:val="single" w:sz="12" w:space="0" w:color="auto"/>
              <w:left w:val="single" w:sz="12" w:space="0" w:color="auto"/>
              <w:bottom w:val="single" w:sz="12" w:space="0" w:color="auto"/>
              <w:right w:val="single" w:sz="12" w:space="0" w:color="auto"/>
            </w:tcBorders>
            <w:shd w:val="clear" w:color="auto" w:fill="auto"/>
          </w:tcPr>
          <w:p w:rsidR="00375171" w:rsidRPr="00375171" w:rsidRDefault="00375171" w:rsidP="00375171">
            <w:pPr>
              <w:tabs>
                <w:tab w:val="left" w:pos="567"/>
              </w:tabs>
              <w:autoSpaceDE w:val="0"/>
              <w:autoSpaceDN w:val="0"/>
              <w:spacing w:before="240" w:after="120"/>
              <w:rPr>
                <w:lang w:val="en-US" w:eastAsia="en-US"/>
              </w:rPr>
            </w:pPr>
            <w:r w:rsidRPr="00375171">
              <w:rPr>
                <w:rFonts w:cs="Times New Roman"/>
                <w:szCs w:val="20"/>
                <w:lang w:val="en-US" w:eastAsia="en-US"/>
              </w:rPr>
              <w:t>Validity date: from _________ to _________ Time: from ____ hr. to ____ hr.</w:t>
            </w:r>
          </w:p>
          <w:p w:rsidR="00375171" w:rsidRPr="00375171" w:rsidRDefault="00375171" w:rsidP="00375171">
            <w:pPr>
              <w:tabs>
                <w:tab w:val="left" w:pos="567"/>
              </w:tabs>
              <w:autoSpaceDE w:val="0"/>
              <w:autoSpaceDN w:val="0"/>
              <w:spacing w:before="120" w:after="120"/>
              <w:rPr>
                <w:lang w:val="en-US" w:eastAsia="en-US"/>
              </w:rPr>
            </w:pPr>
            <w:r w:rsidRPr="00375171">
              <w:rPr>
                <w:rFonts w:cs="Times New Roman"/>
                <w:szCs w:val="20"/>
                <w:lang w:val="en-US" w:eastAsia="en-US"/>
              </w:rPr>
              <w:t>Organizational unit ______________________________________________________________</w:t>
            </w:r>
          </w:p>
          <w:p w:rsidR="00375171" w:rsidRPr="00375171" w:rsidRDefault="00375171" w:rsidP="00375171">
            <w:pPr>
              <w:tabs>
                <w:tab w:val="left" w:pos="567"/>
              </w:tabs>
              <w:autoSpaceDE w:val="0"/>
              <w:autoSpaceDN w:val="0"/>
              <w:spacing w:before="120" w:after="120"/>
              <w:rPr>
                <w:lang w:val="en-US" w:eastAsia="en-US"/>
              </w:rPr>
            </w:pPr>
            <w:r w:rsidRPr="00375171">
              <w:rPr>
                <w:rFonts w:cs="Times New Roman"/>
                <w:szCs w:val="20"/>
                <w:lang w:val="en-US" w:eastAsia="en-US"/>
              </w:rPr>
              <w:t>Company-owner of the vehicle _____________________________________________________</w:t>
            </w:r>
          </w:p>
          <w:p w:rsidR="00375171" w:rsidRPr="00375171" w:rsidRDefault="00375171" w:rsidP="00375171">
            <w:pPr>
              <w:tabs>
                <w:tab w:val="left" w:pos="567"/>
              </w:tabs>
              <w:autoSpaceDE w:val="0"/>
              <w:autoSpaceDN w:val="0"/>
              <w:spacing w:before="120" w:after="120"/>
              <w:rPr>
                <w:lang w:val="en-US" w:eastAsia="en-US"/>
              </w:rPr>
            </w:pPr>
            <w:r w:rsidRPr="00375171">
              <w:rPr>
                <w:rFonts w:cs="Times New Roman"/>
                <w:szCs w:val="20"/>
                <w:lang w:val="en-US" w:eastAsia="en-US"/>
              </w:rPr>
              <w:t>Make and plate number of the vehicle _______________________________________________</w:t>
            </w:r>
          </w:p>
          <w:p w:rsidR="00375171" w:rsidRPr="00375171" w:rsidRDefault="00375171" w:rsidP="00375171">
            <w:pPr>
              <w:tabs>
                <w:tab w:val="left" w:pos="567"/>
              </w:tabs>
              <w:autoSpaceDE w:val="0"/>
              <w:autoSpaceDN w:val="0"/>
              <w:spacing w:before="120" w:after="120"/>
              <w:rPr>
                <w:lang w:val="en-US" w:eastAsia="en-US"/>
              </w:rPr>
            </w:pPr>
            <w:r w:rsidRPr="00375171">
              <w:rPr>
                <w:rFonts w:cs="Times New Roman"/>
                <w:szCs w:val="20"/>
                <w:lang w:val="en-US" w:eastAsia="en-US"/>
              </w:rPr>
              <w:t>Purpose of entry ________________________________________________________________</w:t>
            </w:r>
          </w:p>
          <w:p w:rsidR="00375171" w:rsidRPr="00375171" w:rsidRDefault="00375171" w:rsidP="00375171">
            <w:pPr>
              <w:tabs>
                <w:tab w:val="left" w:pos="567"/>
              </w:tabs>
              <w:autoSpaceDE w:val="0"/>
              <w:autoSpaceDN w:val="0"/>
              <w:spacing w:before="120" w:after="120"/>
              <w:rPr>
                <w:lang w:val="en-US" w:eastAsia="en-US"/>
              </w:rPr>
            </w:pPr>
            <w:r w:rsidRPr="00375171">
              <w:rPr>
                <w:rFonts w:cs="Times New Roman"/>
                <w:szCs w:val="20"/>
                <w:lang w:val="en-US" w:eastAsia="en-US"/>
              </w:rPr>
              <w:t>______________________________________________________________________________</w:t>
            </w:r>
          </w:p>
          <w:p w:rsidR="00375171" w:rsidRPr="00375171" w:rsidRDefault="00375171" w:rsidP="00375171">
            <w:pPr>
              <w:tabs>
                <w:tab w:val="left" w:pos="567"/>
              </w:tabs>
              <w:autoSpaceDE w:val="0"/>
              <w:autoSpaceDN w:val="0"/>
              <w:spacing w:before="120" w:after="240"/>
              <w:rPr>
                <w:lang w:val="en-US" w:eastAsia="en-US"/>
              </w:rPr>
            </w:pPr>
            <w:r w:rsidRPr="00375171">
              <w:rPr>
                <w:rFonts w:cs="Times New Roman"/>
                <w:sz w:val="20"/>
                <w:szCs w:val="20"/>
                <w:lang w:val="en-US" w:eastAsia="en-US"/>
              </w:rPr>
              <w:t xml:space="preserve">Mandatory requirement to use gas analyzer: </w:t>
            </w:r>
            <w:r w:rsidRPr="00375171">
              <w:rPr>
                <w:rFonts w:ascii="Wingdings 2" w:hAnsi="Wingdings 2" w:cs="Times New Roman"/>
                <w:b/>
                <w:sz w:val="20"/>
                <w:szCs w:val="20"/>
                <w:lang w:val="en-US" w:eastAsia="en-US"/>
              </w:rPr>
              <w:sym w:font="Wingdings 2" w:char="F035"/>
            </w:r>
            <w:r w:rsidRPr="00375171">
              <w:rPr>
                <w:rFonts w:cs="Times New Roman"/>
                <w:b/>
                <w:szCs w:val="20"/>
                <w:lang w:val="en-US" w:eastAsia="en-US"/>
              </w:rPr>
              <w:t xml:space="preserve"> </w:t>
            </w:r>
            <w:r w:rsidRPr="00375171">
              <w:rPr>
                <w:rFonts w:cs="Times New Roman"/>
                <w:sz w:val="20"/>
                <w:szCs w:val="20"/>
                <w:lang w:val="en-US" w:eastAsia="en-US"/>
              </w:rPr>
              <w:t xml:space="preserve">Yes    </w:t>
            </w:r>
            <w:r w:rsidRPr="00375171">
              <w:rPr>
                <w:rFonts w:ascii="Wingdings 2" w:hAnsi="Wingdings 2" w:cs="Times New Roman"/>
                <w:b/>
                <w:sz w:val="20"/>
                <w:szCs w:val="20"/>
                <w:lang w:val="en-US" w:eastAsia="en-US"/>
              </w:rPr>
              <w:sym w:font="Wingdings 2" w:char="F035"/>
            </w:r>
            <w:r w:rsidRPr="00375171">
              <w:rPr>
                <w:rFonts w:cs="Times New Roman"/>
                <w:b/>
                <w:szCs w:val="20"/>
                <w:lang w:val="en-US" w:eastAsia="en-US"/>
              </w:rPr>
              <w:t xml:space="preserve"> </w:t>
            </w:r>
            <w:r w:rsidRPr="00375171">
              <w:rPr>
                <w:rFonts w:cs="Times New Roman"/>
                <w:szCs w:val="20"/>
                <w:lang w:val="en-US" w:eastAsia="en-US"/>
              </w:rPr>
              <w:t xml:space="preserve">No  </w:t>
            </w:r>
          </w:p>
        </w:tc>
      </w:tr>
      <w:tr w:rsidR="00375171" w:rsidRPr="00375171" w:rsidTr="007514EF">
        <w:tc>
          <w:tcPr>
            <w:tcW w:w="9855" w:type="dxa"/>
            <w:gridSpan w:val="3"/>
            <w:tcBorders>
              <w:top w:val="single" w:sz="12" w:space="0" w:color="auto"/>
              <w:left w:val="single" w:sz="12" w:space="0" w:color="auto"/>
              <w:bottom w:val="single" w:sz="12" w:space="0" w:color="auto"/>
              <w:right w:val="single" w:sz="12" w:space="0" w:color="auto"/>
            </w:tcBorders>
            <w:shd w:val="clear" w:color="auto" w:fill="auto"/>
          </w:tcPr>
          <w:p w:rsidR="00375171" w:rsidRPr="00375171" w:rsidRDefault="00375171" w:rsidP="00375171">
            <w:pPr>
              <w:tabs>
                <w:tab w:val="left" w:pos="567"/>
                <w:tab w:val="left" w:pos="4820"/>
              </w:tabs>
              <w:autoSpaceDE w:val="0"/>
              <w:autoSpaceDN w:val="0"/>
              <w:jc w:val="both"/>
              <w:rPr>
                <w:bCs/>
                <w:lang w:val="en-US" w:eastAsia="en-US"/>
              </w:rPr>
            </w:pPr>
            <w:r w:rsidRPr="00375171">
              <w:rPr>
                <w:rFonts w:cs="Times New Roman"/>
                <w:szCs w:val="20"/>
                <w:lang w:val="en-US" w:eastAsia="en-US"/>
              </w:rPr>
              <w:t xml:space="preserve">Agree and accept the safety requirements: </w:t>
            </w:r>
          </w:p>
          <w:p w:rsidR="00375171" w:rsidRPr="00375171" w:rsidRDefault="00375171" w:rsidP="00375171">
            <w:pPr>
              <w:tabs>
                <w:tab w:val="left" w:pos="567"/>
                <w:tab w:val="left" w:pos="4820"/>
              </w:tabs>
              <w:autoSpaceDE w:val="0"/>
              <w:autoSpaceDN w:val="0"/>
              <w:jc w:val="both"/>
              <w:rPr>
                <w:bCs/>
                <w:lang w:val="en-US" w:eastAsia="en-US"/>
              </w:rPr>
            </w:pPr>
          </w:p>
          <w:p w:rsidR="00375171" w:rsidRPr="00375171" w:rsidRDefault="00375171" w:rsidP="00375171">
            <w:pPr>
              <w:tabs>
                <w:tab w:val="left" w:pos="567"/>
                <w:tab w:val="left" w:pos="4820"/>
              </w:tabs>
              <w:autoSpaceDE w:val="0"/>
              <w:autoSpaceDN w:val="0"/>
              <w:jc w:val="both"/>
              <w:rPr>
                <w:bCs/>
                <w:lang w:val="en-US" w:eastAsia="en-US"/>
              </w:rPr>
            </w:pPr>
            <w:r w:rsidRPr="00375171">
              <w:rPr>
                <w:rFonts w:cs="Times New Roman"/>
                <w:szCs w:val="20"/>
                <w:lang w:val="en-US" w:eastAsia="en-US"/>
              </w:rPr>
              <w:t>______________________________________________________________________________</w:t>
            </w:r>
          </w:p>
          <w:p w:rsidR="00375171" w:rsidRPr="00375171" w:rsidRDefault="00375171" w:rsidP="00375171">
            <w:pPr>
              <w:tabs>
                <w:tab w:val="left" w:pos="567"/>
              </w:tabs>
              <w:autoSpaceDE w:val="0"/>
              <w:autoSpaceDN w:val="0"/>
              <w:jc w:val="center"/>
              <w:rPr>
                <w:lang w:val="en-US" w:eastAsia="en-US"/>
              </w:rPr>
            </w:pPr>
            <w:r w:rsidRPr="00375171">
              <w:rPr>
                <w:rFonts w:cs="Times New Roman"/>
                <w:szCs w:val="20"/>
                <w:vertAlign w:val="superscript"/>
                <w:lang w:val="en-US" w:eastAsia="en-US"/>
              </w:rPr>
              <w:t>(Driver’s full name &amp; signature)</w:t>
            </w:r>
          </w:p>
        </w:tc>
      </w:tr>
      <w:tr w:rsidR="00375171" w:rsidRPr="00375171" w:rsidTr="007514EF">
        <w:tc>
          <w:tcPr>
            <w:tcW w:w="9855" w:type="dxa"/>
            <w:gridSpan w:val="3"/>
            <w:tcBorders>
              <w:top w:val="single" w:sz="12" w:space="0" w:color="auto"/>
              <w:left w:val="single" w:sz="12" w:space="0" w:color="auto"/>
              <w:bottom w:val="single" w:sz="12" w:space="0" w:color="auto"/>
              <w:right w:val="single" w:sz="12" w:space="0" w:color="auto"/>
            </w:tcBorders>
            <w:shd w:val="clear" w:color="auto" w:fill="auto"/>
          </w:tcPr>
          <w:p w:rsidR="00375171" w:rsidRPr="00375171" w:rsidRDefault="00375171" w:rsidP="00375171">
            <w:pPr>
              <w:tabs>
                <w:tab w:val="left" w:pos="567"/>
                <w:tab w:val="left" w:pos="4820"/>
              </w:tabs>
              <w:autoSpaceDE w:val="0"/>
              <w:autoSpaceDN w:val="0"/>
              <w:jc w:val="both"/>
              <w:rPr>
                <w:bCs/>
                <w:lang w:val="en-US" w:eastAsia="en-US"/>
              </w:rPr>
            </w:pPr>
            <w:r w:rsidRPr="00375171">
              <w:rPr>
                <w:rFonts w:cs="Times New Roman"/>
                <w:szCs w:val="20"/>
                <w:lang w:val="en-US" w:eastAsia="en-US"/>
              </w:rPr>
              <w:t xml:space="preserve">Entry to the hazard area allowed: </w:t>
            </w:r>
          </w:p>
          <w:p w:rsidR="00375171" w:rsidRPr="00375171" w:rsidRDefault="00375171" w:rsidP="00375171">
            <w:pPr>
              <w:tabs>
                <w:tab w:val="left" w:pos="567"/>
                <w:tab w:val="left" w:pos="4820"/>
              </w:tabs>
              <w:autoSpaceDE w:val="0"/>
              <w:autoSpaceDN w:val="0"/>
              <w:jc w:val="both"/>
              <w:rPr>
                <w:bCs/>
                <w:lang w:val="en-US" w:eastAsia="en-US"/>
              </w:rPr>
            </w:pPr>
          </w:p>
          <w:p w:rsidR="00375171" w:rsidRPr="00375171" w:rsidRDefault="00375171" w:rsidP="00375171">
            <w:pPr>
              <w:tabs>
                <w:tab w:val="left" w:pos="567"/>
                <w:tab w:val="left" w:pos="4820"/>
              </w:tabs>
              <w:autoSpaceDE w:val="0"/>
              <w:autoSpaceDN w:val="0"/>
              <w:jc w:val="both"/>
              <w:rPr>
                <w:bCs/>
                <w:lang w:val="en-US" w:eastAsia="en-US"/>
              </w:rPr>
            </w:pPr>
            <w:r w:rsidRPr="00375171">
              <w:rPr>
                <w:rFonts w:cs="Times New Roman"/>
                <w:szCs w:val="20"/>
                <w:lang w:val="en-US" w:eastAsia="en-US"/>
              </w:rPr>
              <w:t>______________________________________________________________________________</w:t>
            </w:r>
          </w:p>
          <w:p w:rsidR="00375171" w:rsidRPr="00375171" w:rsidRDefault="00375171" w:rsidP="00375171">
            <w:pPr>
              <w:tabs>
                <w:tab w:val="left" w:pos="567"/>
              </w:tabs>
              <w:autoSpaceDE w:val="0"/>
              <w:autoSpaceDN w:val="0"/>
              <w:jc w:val="center"/>
              <w:rPr>
                <w:lang w:val="en-US" w:eastAsia="en-US"/>
              </w:rPr>
            </w:pPr>
            <w:r w:rsidRPr="00375171">
              <w:rPr>
                <w:rFonts w:cs="Times New Roman"/>
                <w:szCs w:val="20"/>
                <w:vertAlign w:val="superscript"/>
                <w:lang w:val="en-US" w:eastAsia="en-US"/>
              </w:rPr>
              <w:t>(Job title, full name and signature of permit issuer)</w:t>
            </w:r>
          </w:p>
        </w:tc>
      </w:tr>
      <w:tr w:rsidR="00375171" w:rsidRPr="00375171" w:rsidTr="007514EF">
        <w:tc>
          <w:tcPr>
            <w:tcW w:w="9855" w:type="dxa"/>
            <w:gridSpan w:val="3"/>
            <w:tcBorders>
              <w:top w:val="single" w:sz="12" w:space="0" w:color="auto"/>
              <w:left w:val="single" w:sz="12" w:space="0" w:color="auto"/>
              <w:bottom w:val="single" w:sz="12" w:space="0" w:color="auto"/>
              <w:right w:val="single" w:sz="12" w:space="0" w:color="auto"/>
            </w:tcBorders>
            <w:shd w:val="clear" w:color="auto" w:fill="auto"/>
          </w:tcPr>
          <w:p w:rsidR="00375171" w:rsidRPr="00375171" w:rsidRDefault="00375171" w:rsidP="00375171">
            <w:pPr>
              <w:tabs>
                <w:tab w:val="left" w:pos="567"/>
                <w:tab w:val="left" w:pos="4820"/>
              </w:tabs>
              <w:autoSpaceDE w:val="0"/>
              <w:autoSpaceDN w:val="0"/>
              <w:spacing w:before="120" w:after="120"/>
              <w:jc w:val="center"/>
              <w:rPr>
                <w:b/>
                <w:lang w:val="en-US" w:eastAsia="en-US"/>
              </w:rPr>
            </w:pPr>
            <w:r w:rsidRPr="00375171">
              <w:rPr>
                <w:rFonts w:cs="Times New Roman"/>
                <w:b/>
                <w:szCs w:val="20"/>
                <w:lang w:val="en-US" w:eastAsia="en-US"/>
              </w:rPr>
              <w:t>SAFETY REGULATIONS</w:t>
            </w:r>
          </w:p>
          <w:p w:rsidR="00375171" w:rsidRPr="00375171" w:rsidRDefault="00375171" w:rsidP="00375171">
            <w:pPr>
              <w:tabs>
                <w:tab w:val="left" w:pos="567"/>
                <w:tab w:val="left" w:pos="4820"/>
              </w:tabs>
              <w:autoSpaceDE w:val="0"/>
              <w:autoSpaceDN w:val="0"/>
              <w:spacing w:after="60"/>
              <w:jc w:val="center"/>
              <w:rPr>
                <w:b/>
                <w:lang w:val="en-US" w:eastAsia="en-US"/>
              </w:rPr>
            </w:pPr>
            <w:r w:rsidRPr="00375171">
              <w:rPr>
                <w:rFonts w:cs="Times New Roman"/>
                <w:b/>
                <w:szCs w:val="20"/>
                <w:lang w:val="en-US" w:eastAsia="en-US"/>
              </w:rPr>
              <w:t>Requirements for Vehicles</w:t>
            </w:r>
          </w:p>
          <w:p w:rsidR="00375171" w:rsidRPr="00375171" w:rsidRDefault="00375171" w:rsidP="00375171">
            <w:pPr>
              <w:numPr>
                <w:ilvl w:val="0"/>
                <w:numId w:val="1"/>
              </w:numPr>
              <w:tabs>
                <w:tab w:val="left" w:pos="567"/>
                <w:tab w:val="left" w:pos="4820"/>
              </w:tabs>
              <w:autoSpaceDE w:val="0"/>
              <w:autoSpaceDN w:val="0"/>
              <w:spacing w:after="80"/>
              <w:ind w:left="567" w:hanging="283"/>
              <w:jc w:val="both"/>
              <w:rPr>
                <w:lang w:val="en-US" w:eastAsia="en-US"/>
              </w:rPr>
            </w:pPr>
            <w:r w:rsidRPr="00375171">
              <w:rPr>
                <w:rFonts w:cs="Times New Roman"/>
                <w:szCs w:val="20"/>
                <w:lang w:val="en-US" w:eastAsia="en-US"/>
              </w:rPr>
              <w:t>Affix the permit to the vehicle windscreen and keep it there for the entire duration of the vehicle presence in the hazard area.</w:t>
            </w:r>
          </w:p>
          <w:p w:rsidR="00375171" w:rsidRPr="00375171" w:rsidRDefault="00375171" w:rsidP="00375171">
            <w:pPr>
              <w:numPr>
                <w:ilvl w:val="0"/>
                <w:numId w:val="1"/>
              </w:numPr>
              <w:tabs>
                <w:tab w:val="left" w:pos="567"/>
                <w:tab w:val="left" w:pos="4820"/>
              </w:tabs>
              <w:autoSpaceDE w:val="0"/>
              <w:autoSpaceDN w:val="0"/>
              <w:spacing w:after="80"/>
              <w:ind w:hanging="436"/>
              <w:jc w:val="both"/>
              <w:rPr>
                <w:lang w:val="en-US" w:eastAsia="en-US"/>
              </w:rPr>
            </w:pPr>
            <w:r w:rsidRPr="00375171">
              <w:rPr>
                <w:rFonts w:cs="Times New Roman"/>
                <w:szCs w:val="20"/>
                <w:lang w:val="en-US" w:eastAsia="en-US"/>
              </w:rPr>
              <w:t>Keep the vehicle emergency flashers on.</w:t>
            </w:r>
          </w:p>
          <w:p w:rsidR="00375171" w:rsidRPr="00375171" w:rsidRDefault="00375171" w:rsidP="00375171">
            <w:pPr>
              <w:numPr>
                <w:ilvl w:val="0"/>
                <w:numId w:val="1"/>
              </w:numPr>
              <w:tabs>
                <w:tab w:val="left" w:pos="567"/>
                <w:tab w:val="left" w:pos="4820"/>
              </w:tabs>
              <w:autoSpaceDE w:val="0"/>
              <w:autoSpaceDN w:val="0"/>
              <w:spacing w:after="80"/>
              <w:ind w:hanging="436"/>
              <w:jc w:val="both"/>
              <w:rPr>
                <w:lang w:val="en-US" w:eastAsia="en-US"/>
              </w:rPr>
            </w:pPr>
            <w:r w:rsidRPr="00375171">
              <w:rPr>
                <w:rFonts w:cs="Times New Roman"/>
                <w:szCs w:val="20"/>
                <w:lang w:val="en-US" w:eastAsia="en-US"/>
              </w:rPr>
              <w:t>Speed limit of 20 km/h must be observed.</w:t>
            </w:r>
          </w:p>
          <w:p w:rsidR="00375171" w:rsidRPr="00375171" w:rsidRDefault="00375171" w:rsidP="00375171">
            <w:pPr>
              <w:numPr>
                <w:ilvl w:val="0"/>
                <w:numId w:val="1"/>
              </w:numPr>
              <w:tabs>
                <w:tab w:val="left" w:pos="567"/>
                <w:tab w:val="left" w:pos="4820"/>
              </w:tabs>
              <w:autoSpaceDE w:val="0"/>
              <w:autoSpaceDN w:val="0"/>
              <w:spacing w:after="80"/>
              <w:ind w:left="567" w:hanging="283"/>
              <w:jc w:val="both"/>
              <w:rPr>
                <w:lang w:val="en-US" w:eastAsia="en-US"/>
              </w:rPr>
            </w:pPr>
            <w:r w:rsidRPr="00375171">
              <w:rPr>
                <w:rFonts w:cs="Times New Roman"/>
                <w:szCs w:val="20"/>
                <w:lang w:val="en-US" w:eastAsia="en-US"/>
              </w:rPr>
              <w:t>Park the vehicle reverse (facing the exit).</w:t>
            </w:r>
          </w:p>
          <w:p w:rsidR="00375171" w:rsidRPr="00375171" w:rsidRDefault="00375171" w:rsidP="00375171">
            <w:pPr>
              <w:numPr>
                <w:ilvl w:val="0"/>
                <w:numId w:val="1"/>
              </w:numPr>
              <w:spacing w:after="80"/>
              <w:ind w:left="567" w:hanging="283"/>
              <w:jc w:val="both"/>
              <w:rPr>
                <w:lang w:val="en-US" w:eastAsia="en-US"/>
              </w:rPr>
            </w:pPr>
            <w:r w:rsidRPr="00375171">
              <w:rPr>
                <w:rFonts w:cs="Times New Roman"/>
                <w:szCs w:val="20"/>
                <w:lang w:val="en-US" w:eastAsia="en-US"/>
              </w:rPr>
              <w:t xml:space="preserve">Leave the hazard area after completion of works.  </w:t>
            </w:r>
          </w:p>
          <w:p w:rsidR="00375171" w:rsidRPr="00375171" w:rsidRDefault="00375171" w:rsidP="00375171">
            <w:pPr>
              <w:tabs>
                <w:tab w:val="left" w:pos="567"/>
                <w:tab w:val="left" w:pos="4820"/>
              </w:tabs>
              <w:autoSpaceDE w:val="0"/>
              <w:autoSpaceDN w:val="0"/>
              <w:spacing w:after="80"/>
              <w:jc w:val="center"/>
              <w:rPr>
                <w:b/>
                <w:lang w:val="en-US" w:eastAsia="en-US"/>
              </w:rPr>
            </w:pPr>
            <w:r w:rsidRPr="00375171">
              <w:rPr>
                <w:rFonts w:cs="Times New Roman"/>
                <w:b/>
                <w:szCs w:val="20"/>
                <w:lang w:val="en-US" w:eastAsia="en-US"/>
              </w:rPr>
              <w:t>Emergency procedures</w:t>
            </w:r>
          </w:p>
          <w:p w:rsidR="00375171" w:rsidRPr="00375171" w:rsidRDefault="00375171" w:rsidP="00375171">
            <w:pPr>
              <w:numPr>
                <w:ilvl w:val="0"/>
                <w:numId w:val="2"/>
              </w:numPr>
              <w:tabs>
                <w:tab w:val="left" w:pos="567"/>
                <w:tab w:val="left" w:pos="4820"/>
              </w:tabs>
              <w:autoSpaceDE w:val="0"/>
              <w:autoSpaceDN w:val="0"/>
              <w:spacing w:after="80"/>
              <w:ind w:left="567" w:hanging="283"/>
              <w:jc w:val="both"/>
              <w:rPr>
                <w:lang w:val="en-US" w:eastAsia="en-US"/>
              </w:rPr>
            </w:pPr>
            <w:r w:rsidRPr="00375171">
              <w:rPr>
                <w:rFonts w:cs="Times New Roman"/>
                <w:szCs w:val="20"/>
                <w:lang w:val="en-US" w:eastAsia="en-US"/>
              </w:rPr>
              <w:t>In case of any leaks of dangerous substances, activation of emergency alarm or gas analyzer, immediately discontinue the work, switch the vehicle engine off, leave the vehicle unlocked, and notify the relevant process unit staff.</w:t>
            </w:r>
          </w:p>
          <w:p w:rsidR="00375171" w:rsidRPr="00375171" w:rsidRDefault="00375171" w:rsidP="00375171">
            <w:pPr>
              <w:numPr>
                <w:ilvl w:val="0"/>
                <w:numId w:val="2"/>
              </w:numPr>
              <w:tabs>
                <w:tab w:val="left" w:pos="567"/>
              </w:tabs>
              <w:autoSpaceDE w:val="0"/>
              <w:autoSpaceDN w:val="0"/>
              <w:spacing w:after="120"/>
              <w:ind w:left="567" w:hanging="283"/>
              <w:jc w:val="both"/>
              <w:rPr>
                <w:lang w:val="en-US" w:eastAsia="en-US"/>
              </w:rPr>
            </w:pPr>
            <w:r w:rsidRPr="00375171">
              <w:rPr>
                <w:rFonts w:cs="Times New Roman"/>
                <w:szCs w:val="20"/>
                <w:lang w:val="en-US" w:eastAsia="en-US"/>
              </w:rPr>
              <w:t>In case of a fire, accident, or emergency during the vehicle operation, the permit ceases to be effective and shall be handed over to the respective investigation committee.</w:t>
            </w:r>
          </w:p>
        </w:tc>
      </w:tr>
    </w:tbl>
    <w:p w:rsidR="00216C11" w:rsidRPr="00375171" w:rsidRDefault="00216C11">
      <w:pPr>
        <w:rPr>
          <w:lang w:val="en-US"/>
        </w:rPr>
      </w:pPr>
      <w:bookmarkStart w:id="0" w:name="_GoBack"/>
      <w:bookmarkEnd w:id="0"/>
    </w:p>
    <w:sectPr w:rsidR="00216C11" w:rsidRPr="00375171" w:rsidSect="00375171">
      <w:pgSz w:w="11906" w:h="16838"/>
      <w:pgMar w:top="1134" w:right="567" w:bottom="1134" w:left="136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1F80"/>
    <w:multiLevelType w:val="hybridMultilevel"/>
    <w:tmpl w:val="3C700A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73769CB"/>
    <w:multiLevelType w:val="hybridMultilevel"/>
    <w:tmpl w:val="9D74E2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1"/>
    <w:rsid w:val="000E5852"/>
    <w:rsid w:val="00121670"/>
    <w:rsid w:val="00216C11"/>
    <w:rsid w:val="002E53D9"/>
    <w:rsid w:val="00375171"/>
    <w:rsid w:val="004D2FF5"/>
    <w:rsid w:val="00CD1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1CA9A-EA97-4EB9-BDFB-64327ED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E7AAA-2268-4E53-9099-4290D81F0608}"/>
</file>

<file path=customXml/itemProps2.xml><?xml version="1.0" encoding="utf-8"?>
<ds:datastoreItem xmlns:ds="http://schemas.openxmlformats.org/officeDocument/2006/customXml" ds:itemID="{EA5D46BA-D79E-4E73-B47A-BC8C9C1F2540}"/>
</file>

<file path=customXml/itemProps3.xml><?xml version="1.0" encoding="utf-8"?>
<ds:datastoreItem xmlns:ds="http://schemas.openxmlformats.org/officeDocument/2006/customXml" ds:itemID="{3195A2FF-125E-41A2-BB53-5CDC0D28AAE9}"/>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620</Characters>
  <Application>Microsoft Office Word</Application>
  <DocSecurity>0</DocSecurity>
  <Lines>5</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Egidijus Luomanas</cp:lastModifiedBy>
  <cp:revision>1</cp:revision>
  <dcterms:created xsi:type="dcterms:W3CDTF">2022-02-03T10:06:00Z</dcterms:created>
  <dcterms:modified xsi:type="dcterms:W3CDTF">2022-02-03T10:08:00Z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